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附件1</w:t>
      </w:r>
    </w:p>
    <w:p>
      <w:pPr>
        <w:pStyle w:val="2"/>
        <w:spacing w:line="240" w:lineRule="exact"/>
        <w:ind w:firstLine="0"/>
        <w:rPr>
          <w:rFonts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ind w:firstLine="720" w:firstLineChars="200"/>
        <w:jc w:val="left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广东省高等教育学会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bidi="ar"/>
        </w:rPr>
        <w:t>“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十四五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bidi="ar"/>
        </w:rPr>
        <w:t>”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规划202</w:t>
      </w:r>
      <w:r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4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年度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高等教育研究课题选题指南</w:t>
      </w:r>
    </w:p>
    <w:p>
      <w:pPr>
        <w:spacing w:line="240" w:lineRule="exact"/>
        <w:rPr>
          <w:rFonts w:ascii="仿宋_GB2312" w:hAnsi="仿宋" w:eastAsia="仿宋_GB2312" w:cs="仿宋"/>
          <w:color w:val="333333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（一）教育强国建设的历史逻辑、时代挑战与教育强省建设的策略、路径思考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（二）广东推进高等教育高质量发展、建设高等教育强省的战略布局与举措办法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（三）广东高等教育学科专业结构布局优化（可分新文科、新工科、新医科、新农科、新师范五个方向）</w:t>
      </w:r>
    </w:p>
    <w:p>
      <w:pPr>
        <w:pStyle w:val="2"/>
        <w:ind w:firstLine="960" w:firstLineChars="300"/>
        <w:rPr>
          <w:lang w:bidi="ar"/>
        </w:rPr>
      </w:pPr>
      <w:r>
        <w:rPr>
          <w:rFonts w:hint="eastAsia" w:ascii="仿宋_GB2312" w:eastAsia="仿宋_GB2312"/>
          <w:sz w:val="32"/>
          <w:szCs w:val="32"/>
        </w:rPr>
        <w:t>（四）推动高校分类化、特色化、差异化发展研究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（五）高等学校科研绩效考核评价研究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（六）非营利性民办高校政策支持与监督管理研究</w:t>
      </w:r>
    </w:p>
    <w:p>
      <w:pPr>
        <w:pStyle w:val="2"/>
        <w:spacing w:line="360" w:lineRule="auto"/>
        <w:ind w:firstLine="0"/>
        <w:rPr>
          <w:rFonts w:ascii="仿宋_GB2312" w:eastAsia="仿宋_GB2312"/>
          <w:sz w:val="32"/>
          <w:szCs w:val="32"/>
          <w:lang w:bidi="ar"/>
        </w:rPr>
      </w:pPr>
      <w:r>
        <w:rPr>
          <w:rFonts w:ascii="仿宋_GB2312" w:hAnsi="黑体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（七）专业硕士学位、专业博士学位授予标准研究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（八）社会需求导向下的高等教育专业课程变革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（九）人工智能发展与高等教育变革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（十）新时代普通本科教育评价体制机制改革研究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（十一）新时代高等职业教育评价体制机制改革研究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（十二）新时代民办高等教育评价体制机制改革研究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（十三）高校美育浸润研究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（十四）高校公共艺术课程建设研究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（十五）高校劳动教育改革研究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（十六）深化大学生技能比赛改革研究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（十七）广东高校深入参与百县千镇万村高质量发展工程研究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（十八）广东高校教师发展现状及对策研究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>（十九）高校教师教学设计创新与教学能力提升研究</w:t>
      </w:r>
    </w:p>
    <w:p>
      <w:pPr>
        <w:pStyle w:val="2"/>
        <w:spacing w:line="360" w:lineRule="auto"/>
        <w:ind w:right="-227" w:rightChars="-108"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（二十）推进市域产教联合体、行业产教融合共同体建设研究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（二十一）粤港澳大湾区产教融合、科教融汇现状调查研究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（二十二）粤港澳大湾区高等教育集群发展研究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（二十三）粤港澳大湾区高等教育合作发展与高水平人才高地建设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（二十四）粤港澳大湾区高等教育质量保障体系比较及协同促进策略</w:t>
      </w:r>
    </w:p>
    <w:p>
      <w:pPr>
        <w:pStyle w:val="2"/>
        <w:spacing w:line="360" w:lineRule="auto"/>
        <w:ind w:firstLine="640" w:firstLineChars="200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（二十五）</w:t>
      </w:r>
      <w:r>
        <w:rPr>
          <w:rFonts w:hint="eastAsia" w:ascii="仿宋_GB2312" w:eastAsia="仿宋_GB2312"/>
          <w:sz w:val="32"/>
          <w:szCs w:val="32"/>
        </w:rPr>
        <w:t>高等教育国际化对广东高校人才培养模式改革发展的影响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A41466-C8F1-4708-BD86-14B53E5CD0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AA11F72-55C0-40E2-AC97-19F89B0BC5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F753BF-A925-46F2-88D0-92E658392E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2D56EF2-2FB7-4562-B38C-14432DB4A6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F40EFDF4-BA5D-4F78-8977-804579BA1E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jhkNTQ5ZDExZmFiYmE3YWFlZDlmNjc3MGI1NTMifQ=="/>
  </w:docVars>
  <w:rsids>
    <w:rsidRoot w:val="1ED15D78"/>
    <w:rsid w:val="0A4818BD"/>
    <w:rsid w:val="0A5B1B39"/>
    <w:rsid w:val="0C3500E6"/>
    <w:rsid w:val="0CC70034"/>
    <w:rsid w:val="0E9C0ADB"/>
    <w:rsid w:val="14075883"/>
    <w:rsid w:val="1681763B"/>
    <w:rsid w:val="19082D80"/>
    <w:rsid w:val="1A123B3E"/>
    <w:rsid w:val="1E9239B5"/>
    <w:rsid w:val="1ECB5413"/>
    <w:rsid w:val="1ED15D78"/>
    <w:rsid w:val="1EEE4AFC"/>
    <w:rsid w:val="1F102085"/>
    <w:rsid w:val="21894680"/>
    <w:rsid w:val="22273EAA"/>
    <w:rsid w:val="227D38C5"/>
    <w:rsid w:val="2338762A"/>
    <w:rsid w:val="25352213"/>
    <w:rsid w:val="28EC7A64"/>
    <w:rsid w:val="293F26C2"/>
    <w:rsid w:val="2A26254B"/>
    <w:rsid w:val="2E552681"/>
    <w:rsid w:val="32BD504A"/>
    <w:rsid w:val="348959B5"/>
    <w:rsid w:val="35EC25CA"/>
    <w:rsid w:val="36126160"/>
    <w:rsid w:val="382833A6"/>
    <w:rsid w:val="38764AE7"/>
    <w:rsid w:val="395530D2"/>
    <w:rsid w:val="3C917C00"/>
    <w:rsid w:val="44F671FF"/>
    <w:rsid w:val="45D76B17"/>
    <w:rsid w:val="46353239"/>
    <w:rsid w:val="4BA05CA5"/>
    <w:rsid w:val="4ECD6013"/>
    <w:rsid w:val="51CF0D6E"/>
    <w:rsid w:val="523D0E4F"/>
    <w:rsid w:val="55F51E6F"/>
    <w:rsid w:val="56D81A55"/>
    <w:rsid w:val="58955BAA"/>
    <w:rsid w:val="5B945F40"/>
    <w:rsid w:val="5D7E5714"/>
    <w:rsid w:val="600B5EC6"/>
    <w:rsid w:val="662A4BD0"/>
    <w:rsid w:val="67254AFE"/>
    <w:rsid w:val="67EF377B"/>
    <w:rsid w:val="68121B6F"/>
    <w:rsid w:val="6CFA4E75"/>
    <w:rsid w:val="6E2B3E4F"/>
    <w:rsid w:val="703D3C38"/>
    <w:rsid w:val="70EF23D7"/>
    <w:rsid w:val="72012E86"/>
    <w:rsid w:val="740F46DE"/>
    <w:rsid w:val="74221574"/>
    <w:rsid w:val="78366B5B"/>
    <w:rsid w:val="7A3354D2"/>
    <w:rsid w:val="7BBC0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5">
    <w:name w:val="heading 2"/>
    <w:basedOn w:val="1"/>
    <w:next w:val="1"/>
    <w:link w:val="10"/>
    <w:unhideWhenUsed/>
    <w:qFormat/>
    <w:uiPriority w:val="0"/>
    <w:pPr>
      <w:spacing w:before="0" w:beforeAutospacing="0" w:after="0" w:afterAutospacing="0" w:line="460" w:lineRule="exact"/>
      <w:ind w:firstLine="692" w:firstLineChars="200"/>
      <w:jc w:val="left"/>
      <w:outlineLvl w:val="1"/>
    </w:pPr>
    <w:rPr>
      <w:rFonts w:hint="eastAsia" w:ascii="宋体" w:hAnsi="宋体" w:eastAsia="仿宋" w:cs="宋体"/>
      <w:bCs/>
      <w:kern w:val="0"/>
      <w:sz w:val="26"/>
      <w:szCs w:val="36"/>
      <w:lang w:bidi="ar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Calibri" w:hAnsi="Calibri" w:eastAsia="黑体" w:cs="Times New Roman"/>
      <w:sz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标题 2 字符"/>
    <w:basedOn w:val="9"/>
    <w:link w:val="5"/>
    <w:autoRedefine/>
    <w:qFormat/>
    <w:uiPriority w:val="9"/>
    <w:rPr>
      <w:rFonts w:ascii="Arial" w:hAnsi="Arial" w:eastAsia="仿宋" w:cs="Times New Roman"/>
      <w:kern w:val="2"/>
      <w:sz w:val="26"/>
      <w:szCs w:val="22"/>
      <w:lang w:val="zh-CN" w:eastAsia="zh-CN" w:bidi="zh-CN"/>
    </w:rPr>
  </w:style>
  <w:style w:type="character" w:customStyle="1" w:styleId="11">
    <w:name w:val="标题 1 字符"/>
    <w:link w:val="3"/>
    <w:autoRedefine/>
    <w:qFormat/>
    <w:uiPriority w:val="0"/>
    <w:rPr>
      <w:rFonts w:hint="eastAsia" w:ascii="宋体" w:hAnsi="宋体" w:eastAsia="黑体" w:cs="Times New Roman"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2024-04-18T07:03:00Z</dcterms:created>
  <dc:creator> 海欣仔 </dc:creator>
  <cp:lastModifiedBy>彩</cp:lastModifiedBy>
  <dcterms:modified xsi:type="dcterms:W3CDTF">2024-04-24T06:58:31Z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6CCF05A700B0450AB097D237D3D253B3_13</vt:lpwstr>
  </property>
</Properties>
</file>